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9E0E8" w14:textId="52D57ABE" w:rsidR="00BF2AF7" w:rsidRPr="00C84716" w:rsidRDefault="00C84716" w:rsidP="00BF2AF7">
      <w:pPr>
        <w:jc w:val="center"/>
        <w:rPr>
          <w:b/>
        </w:rPr>
      </w:pPr>
      <w:r>
        <w:rPr>
          <w:b/>
        </w:rPr>
        <w:t>Bezenye</w:t>
      </w:r>
      <w:r w:rsidR="00BF2AF7" w:rsidRPr="00C84716">
        <w:rPr>
          <w:b/>
        </w:rPr>
        <w:t xml:space="preserve"> Község</w:t>
      </w:r>
      <w:r>
        <w:rPr>
          <w:b/>
        </w:rPr>
        <w:t>i</w:t>
      </w:r>
      <w:r w:rsidR="00BF2AF7" w:rsidRPr="00C84716">
        <w:rPr>
          <w:b/>
        </w:rPr>
        <w:t xml:space="preserve"> Önkormányzat Képviselő-testületének </w:t>
      </w:r>
    </w:p>
    <w:p w14:paraId="3885EA0A" w14:textId="1D3C0C07" w:rsidR="00BF2AF7" w:rsidRPr="00C84716" w:rsidRDefault="00966DA3" w:rsidP="00BF2AF7">
      <w:pPr>
        <w:jc w:val="center"/>
        <w:rPr>
          <w:b/>
        </w:rPr>
      </w:pPr>
      <w:r>
        <w:rPr>
          <w:b/>
        </w:rPr>
        <w:t>11/2020.(X.30.</w:t>
      </w:r>
      <w:r w:rsidR="00BF2AF7" w:rsidRPr="00C84716">
        <w:rPr>
          <w:b/>
        </w:rPr>
        <w:t>) önkormányzati rendelet</w:t>
      </w:r>
      <w:r w:rsidR="00541437" w:rsidRPr="00C84716">
        <w:rPr>
          <w:b/>
        </w:rPr>
        <w:t>e</w:t>
      </w:r>
    </w:p>
    <w:p w14:paraId="04705F99" w14:textId="77777777" w:rsidR="00BF2AF7" w:rsidRPr="00C84716" w:rsidRDefault="00BF2AF7" w:rsidP="00BF2AF7">
      <w:pPr>
        <w:jc w:val="center"/>
        <w:rPr>
          <w:b/>
        </w:rPr>
      </w:pPr>
      <w:r w:rsidRPr="00C84716">
        <w:rPr>
          <w:b/>
        </w:rPr>
        <w:t>a szociális tüzelőanyag juttatásról</w:t>
      </w:r>
    </w:p>
    <w:p w14:paraId="66101B84" w14:textId="77777777" w:rsidR="00BF2AF7" w:rsidRPr="00C84716" w:rsidRDefault="00BF2AF7" w:rsidP="00BF2AF7">
      <w:pPr>
        <w:jc w:val="center"/>
        <w:rPr>
          <w:b/>
        </w:rPr>
      </w:pPr>
    </w:p>
    <w:p w14:paraId="12FC73DE" w14:textId="4E0D2822" w:rsidR="00BF2AF7" w:rsidRPr="00C84716" w:rsidRDefault="00C84716" w:rsidP="00BF2AF7">
      <w:pPr>
        <w:pStyle w:val="NormlWeb"/>
        <w:jc w:val="both"/>
      </w:pPr>
      <w:r>
        <w:t>Bezenye</w:t>
      </w:r>
      <w:r w:rsidR="00BF2AF7" w:rsidRPr="00C84716">
        <w:t xml:space="preserve"> Községi Önkormányzat Képviselő-testülete az Alaptörvény 32. cikk. (2) bekezdésében kapott felhatalmazás alapján, az Alaptörvény 32. cikk (1) bekezdés a) pontjában meghatározott feladatkörében eljárva a következőket rendeli el.</w:t>
      </w:r>
    </w:p>
    <w:p w14:paraId="79F5C81D" w14:textId="77777777" w:rsidR="00BF2AF7" w:rsidRPr="00C84716" w:rsidRDefault="00BF2AF7" w:rsidP="00BF2AF7">
      <w:pPr>
        <w:pStyle w:val="NormlWeb"/>
        <w:jc w:val="center"/>
      </w:pPr>
      <w:r w:rsidRPr="00C84716">
        <w:rPr>
          <w:rStyle w:val="Kiemels2"/>
        </w:rPr>
        <w:t>I. fejezet</w:t>
      </w:r>
    </w:p>
    <w:p w14:paraId="650AF0C7" w14:textId="77777777" w:rsidR="00BF2AF7" w:rsidRPr="00C84716" w:rsidRDefault="00BF2AF7" w:rsidP="00BF2AF7">
      <w:pPr>
        <w:pStyle w:val="NormlWeb"/>
        <w:jc w:val="center"/>
      </w:pPr>
      <w:r w:rsidRPr="00C84716">
        <w:rPr>
          <w:rStyle w:val="Kiemels2"/>
        </w:rPr>
        <w:t>A támogatásra vonatkozó általános szabályok</w:t>
      </w:r>
    </w:p>
    <w:p w14:paraId="6FC3E007" w14:textId="77777777" w:rsidR="00BF2AF7" w:rsidRPr="00C84716" w:rsidRDefault="00BF2AF7" w:rsidP="00BF2AF7">
      <w:pPr>
        <w:pStyle w:val="NormlWeb"/>
        <w:jc w:val="center"/>
      </w:pPr>
      <w:r w:rsidRPr="00C84716">
        <w:rPr>
          <w:rStyle w:val="Kiemels2"/>
        </w:rPr>
        <w:t>1. A rendelet célja és hatálya</w:t>
      </w:r>
    </w:p>
    <w:p w14:paraId="48764F4C" w14:textId="77777777" w:rsidR="00BF2AF7" w:rsidRPr="00C84716" w:rsidRDefault="00BF2AF7" w:rsidP="00BF2AF7">
      <w:pPr>
        <w:pStyle w:val="NormlWeb"/>
        <w:jc w:val="center"/>
      </w:pPr>
      <w:r w:rsidRPr="00C84716">
        <w:rPr>
          <w:rStyle w:val="Kiemels2"/>
        </w:rPr>
        <w:t>1. §</w:t>
      </w:r>
    </w:p>
    <w:p w14:paraId="7DCD0008" w14:textId="1C01EBE5" w:rsidR="00BF2AF7" w:rsidRPr="00C84716" w:rsidRDefault="00BF2AF7" w:rsidP="00BF2AF7">
      <w:pPr>
        <w:pStyle w:val="NormlWeb"/>
        <w:jc w:val="both"/>
        <w:rPr>
          <w:rStyle w:val="Kiemels2"/>
          <w:b w:val="0"/>
          <w:bCs w:val="0"/>
        </w:rPr>
      </w:pPr>
      <w:r w:rsidRPr="00C84716">
        <w:rPr>
          <w:rStyle w:val="Kiemels2"/>
          <w:b w:val="0"/>
          <w:bCs w:val="0"/>
        </w:rPr>
        <w:t xml:space="preserve">(1) A helyi önkormányzatok szociális célú tüzelőanyag (barnakőszén) vásárlásához külön erre a célra kiírt pályázat </w:t>
      </w:r>
      <w:r w:rsidR="006A279D">
        <w:rPr>
          <w:rStyle w:val="Kiemels2"/>
          <w:b w:val="0"/>
          <w:bCs w:val="0"/>
        </w:rPr>
        <w:t>útján a központi költségvetés</w:t>
      </w:r>
      <w:r w:rsidRPr="00C84716">
        <w:rPr>
          <w:rStyle w:val="Kiemels2"/>
          <w:b w:val="0"/>
          <w:bCs w:val="0"/>
        </w:rPr>
        <w:t xml:space="preserve"> kiegész</w:t>
      </w:r>
      <w:r w:rsidR="00C84716">
        <w:rPr>
          <w:rStyle w:val="Kiemels2"/>
          <w:b w:val="0"/>
          <w:bCs w:val="0"/>
        </w:rPr>
        <w:t>ítő támogatást biztosított Bezenye</w:t>
      </w:r>
      <w:r w:rsidRPr="00C84716">
        <w:rPr>
          <w:rStyle w:val="Kiemels2"/>
          <w:b w:val="0"/>
          <w:bCs w:val="0"/>
        </w:rPr>
        <w:t xml:space="preserve"> Községi Önkormányzat számára.</w:t>
      </w:r>
    </w:p>
    <w:p w14:paraId="3C87228D" w14:textId="10C378FD" w:rsidR="00BF2AF7" w:rsidRPr="00C84716" w:rsidRDefault="00C84716" w:rsidP="00BF2AF7">
      <w:pPr>
        <w:pStyle w:val="NormlWeb"/>
        <w:jc w:val="both"/>
        <w:rPr>
          <w:rStyle w:val="Kiemels2"/>
          <w:b w:val="0"/>
          <w:bCs w:val="0"/>
        </w:rPr>
      </w:pPr>
      <w:r>
        <w:rPr>
          <w:rStyle w:val="Kiemels2"/>
          <w:b w:val="0"/>
          <w:bCs w:val="0"/>
        </w:rPr>
        <w:t xml:space="preserve">(2) E rendelet célja, hogy </w:t>
      </w:r>
      <w:r w:rsidR="006A279D">
        <w:rPr>
          <w:rStyle w:val="Kiemels2"/>
          <w:b w:val="0"/>
          <w:bCs w:val="0"/>
        </w:rPr>
        <w:t xml:space="preserve">a </w:t>
      </w:r>
      <w:r>
        <w:rPr>
          <w:rStyle w:val="Kiemels2"/>
          <w:b w:val="0"/>
          <w:bCs w:val="0"/>
        </w:rPr>
        <w:t>Bezenye</w:t>
      </w:r>
      <w:r w:rsidR="00BF2AF7" w:rsidRPr="00C84716">
        <w:rPr>
          <w:rStyle w:val="Kiemels2"/>
          <w:b w:val="0"/>
          <w:bCs w:val="0"/>
        </w:rPr>
        <w:t xml:space="preserve"> településen élők részére támogatást nyújtson</w:t>
      </w:r>
      <w:r>
        <w:rPr>
          <w:rStyle w:val="Kiemels2"/>
          <w:b w:val="0"/>
          <w:bCs w:val="0"/>
        </w:rPr>
        <w:t xml:space="preserve"> szociális rászorultság alapján </w:t>
      </w:r>
      <w:r w:rsidR="00BF2AF7" w:rsidRPr="00C84716">
        <w:rPr>
          <w:rStyle w:val="Kiemels2"/>
          <w:b w:val="0"/>
          <w:bCs w:val="0"/>
        </w:rPr>
        <w:t>meghatározza a természe</w:t>
      </w:r>
      <w:r>
        <w:rPr>
          <w:rStyle w:val="Kiemels2"/>
          <w:b w:val="0"/>
          <w:bCs w:val="0"/>
        </w:rPr>
        <w:t xml:space="preserve">tben nyújtott szociális ellátás, egyszeri tüzelőanyag juttatás </w:t>
      </w:r>
      <w:r w:rsidR="00BF2AF7" w:rsidRPr="00C84716">
        <w:rPr>
          <w:rStyle w:val="Kiemels2"/>
          <w:b w:val="0"/>
          <w:bCs w:val="0"/>
        </w:rPr>
        <w:t>feltételeit, valamint az igénylés és odaítélés menetét.</w:t>
      </w:r>
    </w:p>
    <w:p w14:paraId="27454794" w14:textId="3B421C2D" w:rsidR="00BF2AF7" w:rsidRPr="00C84716" w:rsidRDefault="00BF2AF7" w:rsidP="00BF2AF7">
      <w:pPr>
        <w:pStyle w:val="NormlWeb"/>
        <w:jc w:val="both"/>
        <w:rPr>
          <w:rStyle w:val="Kiemels2"/>
          <w:b w:val="0"/>
          <w:bCs w:val="0"/>
        </w:rPr>
      </w:pPr>
      <w:r w:rsidRPr="00C84716">
        <w:rPr>
          <w:rStyle w:val="Kiemels2"/>
          <w:b w:val="0"/>
          <w:bCs w:val="0"/>
        </w:rPr>
        <w:t>(3)</w:t>
      </w:r>
      <w:r w:rsidR="00C84716">
        <w:rPr>
          <w:rStyle w:val="Kiemels2"/>
          <w:b w:val="0"/>
          <w:bCs w:val="0"/>
        </w:rPr>
        <w:t xml:space="preserve"> E rendelet hatálya kiterjed Bezenye</w:t>
      </w:r>
      <w:r w:rsidRPr="00C84716">
        <w:rPr>
          <w:rStyle w:val="Kiemels2"/>
          <w:b w:val="0"/>
          <w:bCs w:val="0"/>
        </w:rPr>
        <w:t xml:space="preserve"> közigazgatási területén életvitelszerűen lakó és tartózkodó állampolgárokra. </w:t>
      </w:r>
    </w:p>
    <w:p w14:paraId="27D7AFC4" w14:textId="77777777" w:rsidR="00BF2AF7" w:rsidRPr="00C84716" w:rsidRDefault="00BF2AF7" w:rsidP="00BF2AF7">
      <w:pPr>
        <w:pStyle w:val="NormlWeb"/>
        <w:jc w:val="center"/>
      </w:pPr>
      <w:r w:rsidRPr="00C84716">
        <w:rPr>
          <w:rStyle w:val="Kiemels2"/>
        </w:rPr>
        <w:t>2. A támogatás feltételei</w:t>
      </w:r>
    </w:p>
    <w:p w14:paraId="187EB21F" w14:textId="77777777" w:rsidR="00BF2AF7" w:rsidRPr="00C84716" w:rsidRDefault="00BF2AF7" w:rsidP="00BF2AF7">
      <w:pPr>
        <w:pStyle w:val="NormlWeb"/>
        <w:spacing w:before="0" w:beforeAutospacing="0" w:after="0" w:afterAutospacing="0"/>
        <w:jc w:val="center"/>
        <w:rPr>
          <w:rStyle w:val="Kiemels2"/>
        </w:rPr>
      </w:pPr>
      <w:r w:rsidRPr="00C84716">
        <w:rPr>
          <w:rStyle w:val="Kiemels2"/>
        </w:rPr>
        <w:t>2. §</w:t>
      </w:r>
    </w:p>
    <w:p w14:paraId="4F84006A" w14:textId="77777777" w:rsidR="00BF2AF7" w:rsidRPr="00C84716" w:rsidRDefault="00BF2AF7" w:rsidP="00BF2AF7">
      <w:pPr>
        <w:pStyle w:val="NormlWeb"/>
        <w:spacing w:before="0" w:beforeAutospacing="0" w:after="0" w:afterAutospacing="0"/>
        <w:jc w:val="center"/>
        <w:rPr>
          <w:rStyle w:val="Kiemels2"/>
        </w:rPr>
      </w:pPr>
    </w:p>
    <w:p w14:paraId="1610C258" w14:textId="77777777" w:rsidR="00BF2AF7" w:rsidRPr="00C84716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</w:pPr>
      <w:r w:rsidRPr="00C84716">
        <w:rPr>
          <w:color w:val="3C4E58"/>
        </w:rPr>
        <w:t xml:space="preserve">(1) </w:t>
      </w:r>
      <w:r w:rsidRPr="00C84716">
        <w:t xml:space="preserve"> Az önkormányzat a rendelkezésre álló keret mértékéig a rászoruló személyeket, vissza nem térítendő támogatásként legfeljebb 10 q barnakőszén szociális tüzelőanyag támogatásban részesíti.</w:t>
      </w:r>
    </w:p>
    <w:p w14:paraId="1BFC69A9" w14:textId="77777777" w:rsidR="00BF2AF7" w:rsidRPr="00C84716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04FB48F1" w14:textId="61327AD0" w:rsidR="00C84716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84716">
        <w:rPr>
          <w:color w:val="000000" w:themeColor="text1"/>
        </w:rPr>
        <w:t xml:space="preserve">(2) </w:t>
      </w:r>
      <w:r w:rsidR="00C84716">
        <w:rPr>
          <w:color w:val="000000" w:themeColor="text1"/>
        </w:rPr>
        <w:t xml:space="preserve">Az önkormányzat vissza nem térítendő természetbeni támogatásként térítésmentes tüzelőanyag (barnakőszén) támogatást állapíthat meg annak az igénylőnek, akinek családjában az egy főre jutó jövedelem az öregségi nyugdíj legkisebb összegének 400 %-át, egyszemélyes háztartás esetén az öregségi nyugdíj mindenkori legkisebb összegének 500 %-át nem haladja meg. </w:t>
      </w:r>
    </w:p>
    <w:p w14:paraId="335F1196" w14:textId="77777777" w:rsidR="00C84716" w:rsidRDefault="00C84716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3D6E3B02" w14:textId="641BE796" w:rsidR="00BF2AF7" w:rsidRDefault="00C84716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(3) </w:t>
      </w:r>
      <w:r w:rsidR="00BF2AF7" w:rsidRPr="00C84716">
        <w:rPr>
          <w:color w:val="000000" w:themeColor="text1"/>
        </w:rPr>
        <w:t>A</w:t>
      </w:r>
      <w:r>
        <w:rPr>
          <w:color w:val="000000" w:themeColor="text1"/>
        </w:rPr>
        <w:t xml:space="preserve"> (2) bekezdés szerinti igénylők közül a</w:t>
      </w:r>
      <w:r w:rsidR="00BF2AF7" w:rsidRPr="00C84716">
        <w:rPr>
          <w:color w:val="000000" w:themeColor="text1"/>
        </w:rPr>
        <w:t xml:space="preserve"> támogatás megállapítá</w:t>
      </w:r>
      <w:r w:rsidR="006A279D">
        <w:rPr>
          <w:color w:val="000000" w:themeColor="text1"/>
        </w:rPr>
        <w:t>sakor előnyben kell részesíteni azt,</w:t>
      </w:r>
      <w:r w:rsidR="00BF2AF7" w:rsidRPr="00C84716">
        <w:rPr>
          <w:color w:val="000000" w:themeColor="text1"/>
        </w:rPr>
        <w:t xml:space="preserve"> aki a szociális igazgatásról és szociális ellátásokról szóló törvény</w:t>
      </w:r>
      <w:r w:rsidR="006A279D">
        <w:rPr>
          <w:color w:val="000000" w:themeColor="text1"/>
        </w:rPr>
        <w:t xml:space="preserve"> szerint</w:t>
      </w:r>
      <w:r w:rsidR="00BF2AF7" w:rsidRPr="00C84716">
        <w:rPr>
          <w:color w:val="000000" w:themeColor="text1"/>
        </w:rPr>
        <w:t xml:space="preserve"> </w:t>
      </w:r>
    </w:p>
    <w:p w14:paraId="6C4675D1" w14:textId="77777777" w:rsidR="00C84716" w:rsidRPr="00C84716" w:rsidRDefault="00C84716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8DA818F" w14:textId="77777777" w:rsidR="00BF2AF7" w:rsidRPr="00C84716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84716">
        <w:rPr>
          <w:color w:val="000000" w:themeColor="text1"/>
        </w:rPr>
        <w:t xml:space="preserve">a)  aktív korúak ellátására   </w:t>
      </w:r>
    </w:p>
    <w:p w14:paraId="01A92FE2" w14:textId="77777777" w:rsidR="00BF2AF7" w:rsidRPr="00C84716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84716">
        <w:rPr>
          <w:color w:val="000000" w:themeColor="text1"/>
        </w:rPr>
        <w:t xml:space="preserve">b)  időskorúak járadékára,   </w:t>
      </w:r>
    </w:p>
    <w:p w14:paraId="529E97EA" w14:textId="77777777" w:rsidR="00BF2AF7" w:rsidRPr="00C84716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84716">
        <w:rPr>
          <w:color w:val="000000" w:themeColor="text1"/>
        </w:rPr>
        <w:t>c)   települési támogatásra – tekintet nélkül annak természetbeni vagy pénzbeni formában</w:t>
      </w:r>
    </w:p>
    <w:p w14:paraId="2936C94C" w14:textId="723FCC34" w:rsidR="00BF2AF7" w:rsidRPr="00C84716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84716">
        <w:rPr>
          <w:color w:val="000000" w:themeColor="text1"/>
        </w:rPr>
        <w:t xml:space="preserve">      történő nyújtására</w:t>
      </w:r>
      <w:r w:rsidR="00C84716">
        <w:rPr>
          <w:color w:val="000000" w:themeColor="text1"/>
        </w:rPr>
        <w:t xml:space="preserve"> </w:t>
      </w:r>
      <w:r w:rsidRPr="00C84716">
        <w:rPr>
          <w:color w:val="000000" w:themeColor="text1"/>
        </w:rPr>
        <w:t>- mely különösen a lakhatáshoz kapcsolódó rendszeres kiadások</w:t>
      </w:r>
    </w:p>
    <w:p w14:paraId="35D52D05" w14:textId="1489C946" w:rsidR="00BF2AF7" w:rsidRPr="00C84716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84716">
        <w:rPr>
          <w:color w:val="000000" w:themeColor="text1"/>
        </w:rPr>
        <w:t xml:space="preserve">      viselésével függ össze</w:t>
      </w:r>
      <w:r w:rsidR="00C84716">
        <w:rPr>
          <w:color w:val="000000" w:themeColor="text1"/>
        </w:rPr>
        <w:t xml:space="preserve"> </w:t>
      </w:r>
      <w:r w:rsidRPr="00C84716">
        <w:rPr>
          <w:color w:val="000000" w:themeColor="text1"/>
        </w:rPr>
        <w:t>- jogosult, továbbá</w:t>
      </w:r>
    </w:p>
    <w:p w14:paraId="4E2CEC70" w14:textId="77777777" w:rsidR="00BF2AF7" w:rsidRPr="00C84716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84716">
        <w:rPr>
          <w:color w:val="000000" w:themeColor="text1"/>
        </w:rPr>
        <w:lastRenderedPageBreak/>
        <w:t>e)  a gyermekek védelméről és gyámügyi igazgatásról szóló 1997. évi XXXI. törvényben</w:t>
      </w:r>
    </w:p>
    <w:p w14:paraId="2C775370" w14:textId="245AE400" w:rsidR="00BF2AF7" w:rsidRPr="00C84716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84716">
        <w:rPr>
          <w:color w:val="000000" w:themeColor="text1"/>
        </w:rPr>
        <w:t xml:space="preserve">      szabályozott halmozottan hátrányos</w:t>
      </w:r>
      <w:r w:rsidR="006A279D">
        <w:rPr>
          <w:color w:val="000000" w:themeColor="text1"/>
        </w:rPr>
        <w:t xml:space="preserve"> helyzetű </w:t>
      </w:r>
      <w:r w:rsidRPr="00C84716">
        <w:rPr>
          <w:color w:val="000000" w:themeColor="text1"/>
        </w:rPr>
        <w:t xml:space="preserve"> gyermeket nevel</w:t>
      </w:r>
      <w:r w:rsidR="006A279D">
        <w:rPr>
          <w:color w:val="000000" w:themeColor="text1"/>
        </w:rPr>
        <w:t xml:space="preserve">. </w:t>
      </w:r>
    </w:p>
    <w:p w14:paraId="78C8C5DA" w14:textId="5C7F3CE5" w:rsidR="00BF2AF7" w:rsidRPr="00C84716" w:rsidRDefault="00BA4B6B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f)  a</w:t>
      </w:r>
      <w:r w:rsidR="00BF2AF7" w:rsidRPr="00C84716">
        <w:rPr>
          <w:color w:val="000000" w:themeColor="text1"/>
        </w:rPr>
        <w:t xml:space="preserve"> fent felsoroltakon kívül előnyben részesíthető továbbá </w:t>
      </w:r>
      <w:r>
        <w:rPr>
          <w:color w:val="000000" w:themeColor="text1"/>
        </w:rPr>
        <w:t xml:space="preserve">az, </w:t>
      </w:r>
      <w:r w:rsidR="00BF2AF7" w:rsidRPr="00C84716">
        <w:rPr>
          <w:color w:val="000000" w:themeColor="text1"/>
        </w:rPr>
        <w:t xml:space="preserve">aki 3 vagy annál több  </w:t>
      </w:r>
    </w:p>
    <w:p w14:paraId="495B380D" w14:textId="77777777" w:rsidR="00BF2AF7" w:rsidRPr="00C84716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84716">
        <w:rPr>
          <w:color w:val="000000" w:themeColor="text1"/>
        </w:rPr>
        <w:t xml:space="preserve">      gyermeket nevel, vagy </w:t>
      </w:r>
    </w:p>
    <w:p w14:paraId="4B822E4D" w14:textId="77777777" w:rsidR="00BF2AF7" w:rsidRPr="00C84716" w:rsidRDefault="00BF2AF7" w:rsidP="00BF2AF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84716">
        <w:rPr>
          <w:color w:val="000000" w:themeColor="text1"/>
        </w:rPr>
        <w:t>g)  65 éven felüli egyedül élő nyugdíjas rászorult.</w:t>
      </w:r>
    </w:p>
    <w:p w14:paraId="5C37292C" w14:textId="77777777" w:rsidR="00BF2AF7" w:rsidRPr="00C84716" w:rsidRDefault="00BF2AF7" w:rsidP="00BF2AF7">
      <w:pPr>
        <w:pStyle w:val="NormlWeb"/>
        <w:jc w:val="both"/>
      </w:pPr>
      <w:r w:rsidRPr="00C84716">
        <w:t>(3) A szociális tüzelőanyag (barnakőszén) támogatás ugyanazon lakott ingatlanra csak egy jogosultnak állapítható meg, függetlenül a lakásban élő személyek és a családok számától. Amennyiben egy ingatlanról több kérelem érkezik, az elbírálás a kérelem beérkezésének sorrendjében történik.</w:t>
      </w:r>
    </w:p>
    <w:p w14:paraId="4B3357B9" w14:textId="77777777" w:rsidR="00BF2AF7" w:rsidRPr="00C84716" w:rsidRDefault="00BF2AF7" w:rsidP="00BF2AF7">
      <w:pPr>
        <w:pStyle w:val="NormlWeb"/>
        <w:jc w:val="center"/>
      </w:pPr>
      <w:r w:rsidRPr="00C84716">
        <w:rPr>
          <w:rStyle w:val="Kiemels2"/>
        </w:rPr>
        <w:t>3. §</w:t>
      </w:r>
    </w:p>
    <w:p w14:paraId="0BB92CC7" w14:textId="03F1C84E" w:rsidR="00BF2AF7" w:rsidRPr="00C84716" w:rsidRDefault="00BF2AF7" w:rsidP="00BF2AF7">
      <w:pPr>
        <w:pStyle w:val="NormlWeb"/>
        <w:jc w:val="both"/>
      </w:pPr>
      <w:r w:rsidRPr="00C84716">
        <w:t> (1) Nem jogosult szociális célú tüzelőanyag t</w:t>
      </w:r>
      <w:r w:rsidR="00BA4B6B">
        <w:t>ámogatásra – függetlenül a 2. §</w:t>
      </w:r>
      <w:r w:rsidRPr="00C84716">
        <w:t>-ban meghatározott feltétel teljesülésétől – az a személy, család aki</w:t>
      </w:r>
    </w:p>
    <w:p w14:paraId="59F7763A" w14:textId="77777777" w:rsidR="00BF2AF7" w:rsidRPr="00C84716" w:rsidRDefault="00BF2AF7" w:rsidP="00BF2AF7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</w:pPr>
      <w:r w:rsidRPr="00C84716">
        <w:t>erdőgazdálkodó, erdőtulajdonos és az elmúlt 2 évben engedéllyel fakitermelést végzett,</w:t>
      </w:r>
    </w:p>
    <w:p w14:paraId="057F8829" w14:textId="77777777" w:rsidR="00BF2AF7" w:rsidRPr="00C84716" w:rsidRDefault="00BF2AF7" w:rsidP="00BF2AF7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</w:pPr>
      <w:r w:rsidRPr="00C84716">
        <w:t>aki olyan ingatlan vonatkozásában nyújt be kérelmet, amely barnakőszén                                                                                             tüzelőanyaggal egyáltalán nem fűthető.</w:t>
      </w:r>
    </w:p>
    <w:p w14:paraId="08972E64" w14:textId="77777777" w:rsidR="00BF2AF7" w:rsidRPr="00C84716" w:rsidRDefault="00BF2AF7" w:rsidP="00BF2AF7">
      <w:pPr>
        <w:pStyle w:val="NormlWeb"/>
        <w:jc w:val="both"/>
      </w:pPr>
      <w:r w:rsidRPr="00C84716">
        <w:t>(2) Az üresen álló, nem lakott ingatlanra, amelyben életvitelszerűen senki sem él, a támogatás nem kérhető. </w:t>
      </w:r>
    </w:p>
    <w:p w14:paraId="2ADB6D39" w14:textId="77777777" w:rsidR="00BF2AF7" w:rsidRPr="00C84716" w:rsidRDefault="00BF2AF7" w:rsidP="00BF2AF7">
      <w:pPr>
        <w:pStyle w:val="NormlWeb"/>
        <w:jc w:val="center"/>
      </w:pPr>
      <w:r w:rsidRPr="00C84716">
        <w:rPr>
          <w:rStyle w:val="Kiemels2"/>
        </w:rPr>
        <w:t>3. A támogatás igénylésének menete</w:t>
      </w:r>
    </w:p>
    <w:p w14:paraId="3EF9F4B4" w14:textId="77777777" w:rsidR="00BF2AF7" w:rsidRPr="00C84716" w:rsidRDefault="00BF2AF7" w:rsidP="00BF2AF7">
      <w:pPr>
        <w:pStyle w:val="NormlWeb"/>
        <w:jc w:val="center"/>
      </w:pPr>
      <w:r w:rsidRPr="00C84716">
        <w:rPr>
          <w:rStyle w:val="Kiemels2"/>
        </w:rPr>
        <w:t>4. §</w:t>
      </w:r>
    </w:p>
    <w:p w14:paraId="162D84CB" w14:textId="77777777" w:rsidR="00BF2AF7" w:rsidRPr="00C84716" w:rsidRDefault="00BF2AF7" w:rsidP="00BF2AF7">
      <w:pPr>
        <w:pStyle w:val="NormlWeb"/>
        <w:jc w:val="both"/>
      </w:pPr>
      <w:r w:rsidRPr="00C84716">
        <w:t>(1) A támogatás megállapítása iránti eljárás az e rendelet 1. melléklete szerinti kérelemre indul.</w:t>
      </w:r>
    </w:p>
    <w:p w14:paraId="6B4C2CB2" w14:textId="3BFAC3F3" w:rsidR="00BF2AF7" w:rsidRPr="00C84716" w:rsidRDefault="00BF2AF7" w:rsidP="00BF2AF7">
      <w:pPr>
        <w:pStyle w:val="NormlWeb"/>
        <w:jc w:val="both"/>
      </w:pPr>
      <w:r w:rsidRPr="00C84716">
        <w:t>(2) A kérelmeket 2020. december 5.</w:t>
      </w:r>
      <w:r w:rsidRPr="00C84716">
        <w:rPr>
          <w:b/>
        </w:rPr>
        <w:t xml:space="preserve"> </w:t>
      </w:r>
      <w:r w:rsidRPr="00C84716">
        <w:t>napjáig a Hegyeshalmi Kö</w:t>
      </w:r>
      <w:r w:rsidR="00C84716">
        <w:t>zös Önkormányzati Hivatal Bezenyei</w:t>
      </w:r>
      <w:r w:rsidRPr="00C84716">
        <w:t xml:space="preserve"> Kirendeltségén kell benyújtani.  </w:t>
      </w:r>
    </w:p>
    <w:p w14:paraId="645B9768" w14:textId="003A1E7C" w:rsidR="00BF2AF7" w:rsidRPr="00C84716" w:rsidRDefault="00BF2AF7" w:rsidP="00BF2AF7">
      <w:pPr>
        <w:pStyle w:val="NormlWeb"/>
        <w:jc w:val="both"/>
      </w:pPr>
      <w:r w:rsidRPr="00C84716">
        <w:t xml:space="preserve">(3) A </w:t>
      </w:r>
      <w:r w:rsidR="00C84716">
        <w:t xml:space="preserve">kérelmek elbírálása a humán </w:t>
      </w:r>
      <w:r w:rsidRPr="00C84716">
        <w:t>bizottság hatáskörébe tartozik, aki a támogatásról a következő rendes ülésén, legkésőbb a kérelem benyújtásától számított 15 napon belül dönt.</w:t>
      </w:r>
    </w:p>
    <w:p w14:paraId="28CC5C9B" w14:textId="36EB8B86" w:rsidR="00BF2AF7" w:rsidRPr="00C84716" w:rsidRDefault="00BF2AF7" w:rsidP="00BA4B6B">
      <w:pPr>
        <w:pStyle w:val="NormlWeb"/>
        <w:jc w:val="both"/>
      </w:pPr>
      <w:r w:rsidRPr="00C84716">
        <w:t>(4) A döntést követő</w:t>
      </w:r>
      <w:r w:rsidR="00BA4B6B">
        <w:t xml:space="preserve"> 15 munkanapon belül a humán</w:t>
      </w:r>
      <w:r w:rsidRPr="00C84716">
        <w:t xml:space="preserve"> bizottság go</w:t>
      </w:r>
      <w:r w:rsidR="00BA4B6B">
        <w:t>ndoskodik a tüzelőanyag térítés</w:t>
      </w:r>
      <w:r w:rsidRPr="00C84716">
        <w:t>mentes kiszállíttatásáról.</w:t>
      </w:r>
    </w:p>
    <w:p w14:paraId="43096865" w14:textId="126D7F54" w:rsidR="00BF2AF7" w:rsidRDefault="00BF2AF7" w:rsidP="00BF2AF7">
      <w:pPr>
        <w:pStyle w:val="NormlWeb"/>
        <w:jc w:val="both"/>
      </w:pPr>
      <w:r w:rsidRPr="00C84716">
        <w:t>(5) A tüzelőanyag átvételét a jogosult a rendelet 2. mellékletét képező átvételi elismervény aláírásával igazolja.</w:t>
      </w:r>
    </w:p>
    <w:p w14:paraId="0DBA76A9" w14:textId="77777777" w:rsidR="00BA4B6B" w:rsidRPr="00C84716" w:rsidRDefault="00BA4B6B" w:rsidP="00BF2AF7">
      <w:pPr>
        <w:pStyle w:val="NormlWeb"/>
        <w:jc w:val="both"/>
      </w:pPr>
    </w:p>
    <w:p w14:paraId="5AF6CC79" w14:textId="77777777" w:rsidR="00BF2AF7" w:rsidRPr="00C84716" w:rsidRDefault="00BF2AF7" w:rsidP="00BF2AF7">
      <w:pPr>
        <w:pStyle w:val="NormlWeb"/>
        <w:jc w:val="center"/>
      </w:pPr>
      <w:r w:rsidRPr="00C84716">
        <w:rPr>
          <w:rStyle w:val="Kiemels2"/>
        </w:rPr>
        <w:t>5. §</w:t>
      </w:r>
    </w:p>
    <w:p w14:paraId="490F195F" w14:textId="77777777" w:rsidR="00BF2AF7" w:rsidRPr="00C84716" w:rsidRDefault="00BF2AF7" w:rsidP="00BF2AF7">
      <w:pPr>
        <w:pStyle w:val="NormlWeb"/>
        <w:jc w:val="both"/>
      </w:pPr>
      <w:r w:rsidRPr="00C84716">
        <w:t>(1) A támogatás forrása a központi költségvetés terhére pályázat útján az önkormányzat számára megállapított összegű kiegészítő támogatás, illetve az ahhoz külön képviselő-testületi határozatban biztosított önrész. Ezen szabályokat kell alkalmazni az önkormányzat képviselő-testülete által ezen célra külön határozatban biztosított saját forrás felhasználására is.</w:t>
      </w:r>
    </w:p>
    <w:p w14:paraId="634D1C10" w14:textId="77777777" w:rsidR="00BF2AF7" w:rsidRDefault="00BF2AF7" w:rsidP="00BF2AF7">
      <w:pPr>
        <w:pStyle w:val="NormlWeb"/>
        <w:jc w:val="both"/>
        <w:rPr>
          <w:bCs/>
        </w:rPr>
      </w:pPr>
      <w:r w:rsidRPr="00C84716">
        <w:rPr>
          <w:bCs/>
        </w:rPr>
        <w:lastRenderedPageBreak/>
        <w:t>(2) Az önkormányzat vállalja, hogy a szociális célú tüzelőanyagban részesülőtől semmilyen ellenszolgáltatást nem kér.</w:t>
      </w:r>
    </w:p>
    <w:p w14:paraId="3C0BA9B6" w14:textId="267A8A0E" w:rsidR="00BA4B6B" w:rsidRPr="00C84716" w:rsidRDefault="00BA4B6B" w:rsidP="00BF2AF7">
      <w:pPr>
        <w:pStyle w:val="NormlWeb"/>
        <w:jc w:val="both"/>
        <w:rPr>
          <w:bCs/>
        </w:rPr>
      </w:pPr>
      <w:r>
        <w:rPr>
          <w:bCs/>
        </w:rPr>
        <w:t>(3) A forrás felhasználását követően benyújtott kérelmeket – függetlenül attól, hogy azok a 2. §-ban meghatározott feltételeknek megfelelnek és a 4. §-ban meghatározott határidőre érkeztek -, el kell utasítani.</w:t>
      </w:r>
    </w:p>
    <w:p w14:paraId="203A87C0" w14:textId="77777777" w:rsidR="00BF2AF7" w:rsidRPr="00C84716" w:rsidRDefault="00BF2AF7" w:rsidP="00BF2AF7">
      <w:pPr>
        <w:pStyle w:val="NormlWeb"/>
        <w:jc w:val="center"/>
        <w:rPr>
          <w:rStyle w:val="Kiemels2"/>
        </w:rPr>
      </w:pPr>
    </w:p>
    <w:p w14:paraId="0076A6D9" w14:textId="77777777" w:rsidR="00BF2AF7" w:rsidRPr="00C84716" w:rsidRDefault="00BF2AF7" w:rsidP="00BF2AF7">
      <w:pPr>
        <w:pStyle w:val="NormlWeb"/>
        <w:jc w:val="center"/>
      </w:pPr>
      <w:r w:rsidRPr="00C84716">
        <w:rPr>
          <w:rStyle w:val="Kiemels2"/>
        </w:rPr>
        <w:t xml:space="preserve">II. Fejezet </w:t>
      </w:r>
    </w:p>
    <w:p w14:paraId="62EB7AFE" w14:textId="77777777" w:rsidR="00BF2AF7" w:rsidRPr="00C84716" w:rsidRDefault="00BF2AF7" w:rsidP="00BF2AF7">
      <w:pPr>
        <w:pStyle w:val="NormlWeb"/>
        <w:jc w:val="center"/>
      </w:pPr>
      <w:r w:rsidRPr="00C84716">
        <w:rPr>
          <w:rStyle w:val="Kiemels2"/>
        </w:rPr>
        <w:t> Záró rendelkezések</w:t>
      </w:r>
    </w:p>
    <w:p w14:paraId="7EDA49E6" w14:textId="77777777" w:rsidR="00BF2AF7" w:rsidRPr="00C84716" w:rsidRDefault="00BF2AF7" w:rsidP="00BF2AF7">
      <w:pPr>
        <w:pStyle w:val="NormlWeb"/>
        <w:jc w:val="center"/>
      </w:pPr>
      <w:r w:rsidRPr="00C84716">
        <w:rPr>
          <w:rStyle w:val="Kiemels2"/>
        </w:rPr>
        <w:t>  6. §</w:t>
      </w:r>
    </w:p>
    <w:p w14:paraId="1751E9E1" w14:textId="77777777" w:rsidR="00BF2AF7" w:rsidRPr="00C84716" w:rsidRDefault="00BF2AF7" w:rsidP="00BF2AF7">
      <w:pPr>
        <w:pStyle w:val="NormlWeb"/>
      </w:pPr>
    </w:p>
    <w:p w14:paraId="3C8610D0" w14:textId="4DE9A9A4" w:rsidR="00BF2AF7" w:rsidRPr="00C84716" w:rsidRDefault="00BF2AF7" w:rsidP="008944E3">
      <w:pPr>
        <w:pStyle w:val="NormlWeb"/>
      </w:pPr>
      <w:r w:rsidRPr="00C84716">
        <w:t>E</w:t>
      </w:r>
      <w:r w:rsidR="006A279D">
        <w:t>z a</w:t>
      </w:r>
      <w:r w:rsidRPr="00C84716">
        <w:t xml:space="preserve"> rendelet a kihirdetését követő napon lép hatályba, és 2021. április 15. napján hatályát veszti.</w:t>
      </w:r>
    </w:p>
    <w:p w14:paraId="7E3FDE9D" w14:textId="77777777" w:rsidR="00BF2AF7" w:rsidRPr="00C84716" w:rsidRDefault="00BF2AF7" w:rsidP="00BF2AF7">
      <w:pPr>
        <w:pStyle w:val="NormlWeb"/>
        <w:ind w:left="735"/>
      </w:pPr>
    </w:p>
    <w:p w14:paraId="6F36E69C" w14:textId="77777777" w:rsidR="00BA4B6B" w:rsidRDefault="00BA4B6B" w:rsidP="00BF2AF7">
      <w:pPr>
        <w:pStyle w:val="NormlWeb"/>
        <w:spacing w:before="0" w:beforeAutospacing="0" w:after="0" w:afterAutospacing="0"/>
      </w:pPr>
    </w:p>
    <w:p w14:paraId="67937648" w14:textId="228C006F" w:rsidR="00BF2AF7" w:rsidRDefault="00BA4B6B" w:rsidP="00BF2AF7">
      <w:pPr>
        <w:pStyle w:val="Cm"/>
        <w:jc w:val="left"/>
        <w:rPr>
          <w:bCs/>
          <w:szCs w:val="24"/>
          <w:u w:val="none"/>
        </w:rPr>
      </w:pPr>
      <w:r>
        <w:rPr>
          <w:bCs/>
          <w:szCs w:val="24"/>
          <w:u w:val="none"/>
        </w:rPr>
        <w:t xml:space="preserve">Márkus Erika </w:t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  <w:t xml:space="preserve">       dr. Gáli Péter</w:t>
      </w:r>
    </w:p>
    <w:p w14:paraId="01869197" w14:textId="4EDB6E6D" w:rsidR="00BA4B6B" w:rsidRDefault="00BA4B6B" w:rsidP="00BF2AF7">
      <w:pPr>
        <w:pStyle w:val="Cm"/>
        <w:jc w:val="left"/>
        <w:rPr>
          <w:bCs/>
          <w:szCs w:val="24"/>
          <w:u w:val="none"/>
        </w:rPr>
      </w:pPr>
      <w:r>
        <w:rPr>
          <w:bCs/>
          <w:szCs w:val="24"/>
          <w:u w:val="none"/>
        </w:rPr>
        <w:t>polgármester</w:t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  <w:t xml:space="preserve">        jegyző</w:t>
      </w:r>
    </w:p>
    <w:p w14:paraId="6FF96D1A" w14:textId="77777777" w:rsidR="00BA4B6B" w:rsidRDefault="00BA4B6B" w:rsidP="00BF2AF7">
      <w:pPr>
        <w:pStyle w:val="Cm"/>
        <w:jc w:val="left"/>
        <w:rPr>
          <w:bCs/>
          <w:szCs w:val="24"/>
          <w:u w:val="none"/>
        </w:rPr>
      </w:pPr>
    </w:p>
    <w:p w14:paraId="53282416" w14:textId="77777777" w:rsidR="00BA4B6B" w:rsidRDefault="00BA4B6B" w:rsidP="00BF2AF7">
      <w:pPr>
        <w:pStyle w:val="Cm"/>
        <w:jc w:val="left"/>
        <w:rPr>
          <w:bCs/>
          <w:szCs w:val="24"/>
          <w:u w:val="none"/>
        </w:rPr>
      </w:pPr>
    </w:p>
    <w:p w14:paraId="0F8A87CF" w14:textId="77777777" w:rsidR="00BA4B6B" w:rsidRDefault="00BA4B6B" w:rsidP="00BF2AF7">
      <w:pPr>
        <w:pStyle w:val="Cm"/>
        <w:jc w:val="left"/>
        <w:rPr>
          <w:bCs/>
          <w:szCs w:val="24"/>
          <w:u w:val="none"/>
        </w:rPr>
      </w:pPr>
      <w:r>
        <w:rPr>
          <w:bCs/>
          <w:szCs w:val="24"/>
          <w:u w:val="none"/>
        </w:rPr>
        <w:t xml:space="preserve">Záradék: </w:t>
      </w:r>
    </w:p>
    <w:p w14:paraId="1FF42961" w14:textId="376B1388" w:rsidR="00BA4B6B" w:rsidRDefault="00966DA3" w:rsidP="00BF2AF7">
      <w:pPr>
        <w:pStyle w:val="Cm"/>
        <w:jc w:val="left"/>
        <w:rPr>
          <w:bCs/>
          <w:szCs w:val="24"/>
          <w:u w:val="none"/>
        </w:rPr>
      </w:pPr>
      <w:r>
        <w:rPr>
          <w:bCs/>
          <w:szCs w:val="24"/>
          <w:u w:val="none"/>
        </w:rPr>
        <w:t>A rendelet 2020. október 30.</w:t>
      </w:r>
      <w:bookmarkStart w:id="0" w:name="_GoBack"/>
      <w:bookmarkEnd w:id="0"/>
      <w:r w:rsidR="00BA4B6B">
        <w:rPr>
          <w:bCs/>
          <w:szCs w:val="24"/>
          <w:u w:val="none"/>
        </w:rPr>
        <w:t xml:space="preserve"> napján kihirdetésre került.</w:t>
      </w:r>
    </w:p>
    <w:p w14:paraId="41263372" w14:textId="77777777" w:rsidR="00BA4B6B" w:rsidRDefault="00BA4B6B" w:rsidP="00BF2AF7">
      <w:pPr>
        <w:pStyle w:val="Cm"/>
        <w:jc w:val="left"/>
        <w:rPr>
          <w:bCs/>
          <w:szCs w:val="24"/>
          <w:u w:val="none"/>
        </w:rPr>
      </w:pPr>
    </w:p>
    <w:p w14:paraId="4E322BFE" w14:textId="77777777" w:rsidR="00BA4B6B" w:rsidRDefault="00BA4B6B" w:rsidP="00BF2AF7">
      <w:pPr>
        <w:pStyle w:val="Cm"/>
        <w:jc w:val="left"/>
        <w:rPr>
          <w:bCs/>
          <w:szCs w:val="24"/>
          <w:u w:val="none"/>
        </w:rPr>
      </w:pPr>
    </w:p>
    <w:p w14:paraId="75CE85D0" w14:textId="77777777" w:rsidR="00BA4B6B" w:rsidRDefault="00BA4B6B" w:rsidP="00BF2AF7">
      <w:pPr>
        <w:pStyle w:val="Cm"/>
        <w:jc w:val="left"/>
        <w:rPr>
          <w:bCs/>
          <w:szCs w:val="24"/>
          <w:u w:val="none"/>
        </w:rPr>
      </w:pPr>
    </w:p>
    <w:p w14:paraId="0EF074E7" w14:textId="79FE787D" w:rsidR="00BA4B6B" w:rsidRDefault="00BA4B6B" w:rsidP="00BF2AF7">
      <w:pPr>
        <w:pStyle w:val="Cm"/>
        <w:jc w:val="left"/>
        <w:rPr>
          <w:bCs/>
          <w:szCs w:val="24"/>
          <w:u w:val="none"/>
        </w:rPr>
      </w:pP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  <w:t xml:space="preserve">     dr. Gáli Péter</w:t>
      </w:r>
    </w:p>
    <w:p w14:paraId="6E096898" w14:textId="27563410" w:rsidR="00BA4B6B" w:rsidRDefault="00BA4B6B" w:rsidP="00BF2AF7">
      <w:pPr>
        <w:pStyle w:val="Cm"/>
        <w:jc w:val="left"/>
        <w:rPr>
          <w:bCs/>
          <w:szCs w:val="24"/>
          <w:u w:val="none"/>
        </w:rPr>
      </w:pP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  <w:t xml:space="preserve">      jegyző</w:t>
      </w:r>
    </w:p>
    <w:p w14:paraId="15A8C412" w14:textId="77777777" w:rsidR="00BA4B6B" w:rsidRPr="00BA4B6B" w:rsidRDefault="00BA4B6B" w:rsidP="00BF2AF7">
      <w:pPr>
        <w:pStyle w:val="Cm"/>
        <w:jc w:val="left"/>
        <w:rPr>
          <w:bCs/>
          <w:szCs w:val="24"/>
          <w:u w:val="none"/>
        </w:rPr>
      </w:pPr>
    </w:p>
    <w:p w14:paraId="1F2D9CBF" w14:textId="77777777" w:rsidR="00BF2AF7" w:rsidRPr="00C84716" w:rsidRDefault="00BF2AF7" w:rsidP="00BF2AF7">
      <w:pPr>
        <w:pStyle w:val="Cm"/>
        <w:jc w:val="left"/>
        <w:rPr>
          <w:b/>
          <w:bCs/>
          <w:szCs w:val="24"/>
          <w:u w:val="none"/>
        </w:rPr>
      </w:pPr>
    </w:p>
    <w:p w14:paraId="33E31724" w14:textId="77777777" w:rsidR="00BF2AF7" w:rsidRPr="00C84716" w:rsidRDefault="00BF2AF7" w:rsidP="00BF2AF7">
      <w:pPr>
        <w:pStyle w:val="Cm"/>
        <w:jc w:val="left"/>
        <w:rPr>
          <w:b/>
          <w:bCs/>
          <w:szCs w:val="24"/>
          <w:u w:val="none"/>
        </w:rPr>
      </w:pPr>
    </w:p>
    <w:p w14:paraId="29FB8C0F" w14:textId="77777777" w:rsidR="00BF2AF7" w:rsidRPr="00C84716" w:rsidRDefault="00BF2AF7" w:rsidP="00BF2AF7">
      <w:pPr>
        <w:pStyle w:val="Cm"/>
        <w:jc w:val="left"/>
        <w:rPr>
          <w:b/>
          <w:bCs/>
          <w:szCs w:val="24"/>
          <w:u w:val="none"/>
        </w:rPr>
      </w:pPr>
    </w:p>
    <w:p w14:paraId="3238D5F8" w14:textId="77777777" w:rsidR="00BF2AF7" w:rsidRPr="00C84716" w:rsidRDefault="00BF2AF7" w:rsidP="00BF2AF7">
      <w:pPr>
        <w:pStyle w:val="Cm"/>
        <w:jc w:val="left"/>
        <w:rPr>
          <w:b/>
          <w:bCs/>
          <w:szCs w:val="24"/>
          <w:u w:val="none"/>
        </w:rPr>
      </w:pPr>
    </w:p>
    <w:p w14:paraId="49755F9D" w14:textId="77777777" w:rsidR="00BF2AF7" w:rsidRPr="00C84716" w:rsidRDefault="00BF2AF7" w:rsidP="00BF2AF7">
      <w:pPr>
        <w:pStyle w:val="Cm"/>
        <w:jc w:val="left"/>
        <w:rPr>
          <w:b/>
          <w:bCs/>
          <w:szCs w:val="24"/>
          <w:u w:val="none"/>
        </w:rPr>
      </w:pPr>
    </w:p>
    <w:p w14:paraId="36E1DFAE" w14:textId="77777777" w:rsidR="00BF2AF7" w:rsidRPr="00C84716" w:rsidRDefault="00BF2AF7" w:rsidP="00BF2AF7"/>
    <w:p w14:paraId="124EE14B" w14:textId="77777777" w:rsidR="00BF2AF7" w:rsidRPr="00C84716" w:rsidRDefault="00BF2AF7" w:rsidP="00BF2AF7"/>
    <w:p w14:paraId="7725ADDE" w14:textId="77777777" w:rsidR="00BF2AF7" w:rsidRPr="00C84716" w:rsidRDefault="00BF2AF7" w:rsidP="00BF2AF7"/>
    <w:p w14:paraId="5CF6B57E" w14:textId="77777777" w:rsidR="00BF2AF7" w:rsidRPr="00C84716" w:rsidRDefault="00BF2AF7" w:rsidP="00BF2AF7">
      <w:pPr>
        <w:ind w:firstLine="708"/>
      </w:pPr>
      <w:bookmarkStart w:id="1" w:name="_Hlk22564872"/>
      <w:r w:rsidRPr="00C84716">
        <w:t xml:space="preserve">                                 </w:t>
      </w:r>
    </w:p>
    <w:p w14:paraId="571BAC35" w14:textId="77777777" w:rsidR="00BF2AF7" w:rsidRPr="00C84716" w:rsidRDefault="00BF2AF7" w:rsidP="00BF2AF7">
      <w:pPr>
        <w:ind w:firstLine="708"/>
      </w:pPr>
    </w:p>
    <w:bookmarkEnd w:id="1"/>
    <w:p w14:paraId="70651498" w14:textId="77777777" w:rsidR="00BF2AF7" w:rsidRPr="00C84716" w:rsidRDefault="00BF2AF7" w:rsidP="00BF2AF7">
      <w:pPr>
        <w:ind w:firstLine="708"/>
      </w:pPr>
    </w:p>
    <w:sectPr w:rsidR="00BF2AF7" w:rsidRPr="00C84716" w:rsidSect="00BA4B6B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1B839" w14:textId="77777777" w:rsidR="005852DB" w:rsidRDefault="005852DB" w:rsidP="00541437">
      <w:r>
        <w:separator/>
      </w:r>
    </w:p>
  </w:endnote>
  <w:endnote w:type="continuationSeparator" w:id="0">
    <w:p w14:paraId="4BE66EFA" w14:textId="77777777" w:rsidR="005852DB" w:rsidRDefault="005852DB" w:rsidP="0054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F1139" w14:textId="77777777" w:rsidR="005852DB" w:rsidRDefault="005852DB" w:rsidP="00541437">
      <w:r>
        <w:separator/>
      </w:r>
    </w:p>
  </w:footnote>
  <w:footnote w:type="continuationSeparator" w:id="0">
    <w:p w14:paraId="56988C36" w14:textId="77777777" w:rsidR="005852DB" w:rsidRDefault="005852DB" w:rsidP="00541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308132"/>
      <w:docPartObj>
        <w:docPartGallery w:val="Page Numbers (Top of Page)"/>
        <w:docPartUnique/>
      </w:docPartObj>
    </w:sdtPr>
    <w:sdtEndPr/>
    <w:sdtContent>
      <w:p w14:paraId="3F6A6EDD" w14:textId="3D721243" w:rsidR="00BA4B6B" w:rsidRDefault="00BA4B6B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DA3">
          <w:rPr>
            <w:noProof/>
          </w:rPr>
          <w:t>3</w:t>
        </w:r>
        <w:r>
          <w:fldChar w:fldCharType="end"/>
        </w:r>
      </w:p>
    </w:sdtContent>
  </w:sdt>
  <w:p w14:paraId="3F4BF439" w14:textId="77777777" w:rsidR="00541437" w:rsidRDefault="0054143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56CF"/>
    <w:multiLevelType w:val="hybridMultilevel"/>
    <w:tmpl w:val="05A4B7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A58"/>
    <w:multiLevelType w:val="hybridMultilevel"/>
    <w:tmpl w:val="32D447D0"/>
    <w:lvl w:ilvl="0" w:tplc="3F92485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C5C85"/>
    <w:multiLevelType w:val="hybridMultilevel"/>
    <w:tmpl w:val="899A59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65C35"/>
    <w:multiLevelType w:val="hybridMultilevel"/>
    <w:tmpl w:val="1924F7A2"/>
    <w:lvl w:ilvl="0" w:tplc="C306461C">
      <w:start w:val="1"/>
      <w:numFmt w:val="decimal"/>
      <w:lvlText w:val="%1."/>
      <w:lvlJc w:val="left"/>
      <w:pPr>
        <w:ind w:left="35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48" w:hanging="360"/>
      </w:pPr>
    </w:lvl>
    <w:lvl w:ilvl="2" w:tplc="040E001B" w:tentative="1">
      <w:start w:val="1"/>
      <w:numFmt w:val="lowerRoman"/>
      <w:lvlText w:val="%3."/>
      <w:lvlJc w:val="right"/>
      <w:pPr>
        <w:ind w:left="4968" w:hanging="180"/>
      </w:pPr>
    </w:lvl>
    <w:lvl w:ilvl="3" w:tplc="040E000F" w:tentative="1">
      <w:start w:val="1"/>
      <w:numFmt w:val="decimal"/>
      <w:lvlText w:val="%4."/>
      <w:lvlJc w:val="left"/>
      <w:pPr>
        <w:ind w:left="5688" w:hanging="360"/>
      </w:pPr>
    </w:lvl>
    <w:lvl w:ilvl="4" w:tplc="040E0019" w:tentative="1">
      <w:start w:val="1"/>
      <w:numFmt w:val="lowerLetter"/>
      <w:lvlText w:val="%5."/>
      <w:lvlJc w:val="left"/>
      <w:pPr>
        <w:ind w:left="6408" w:hanging="360"/>
      </w:pPr>
    </w:lvl>
    <w:lvl w:ilvl="5" w:tplc="040E001B" w:tentative="1">
      <w:start w:val="1"/>
      <w:numFmt w:val="lowerRoman"/>
      <w:lvlText w:val="%6."/>
      <w:lvlJc w:val="right"/>
      <w:pPr>
        <w:ind w:left="7128" w:hanging="180"/>
      </w:pPr>
    </w:lvl>
    <w:lvl w:ilvl="6" w:tplc="040E000F" w:tentative="1">
      <w:start w:val="1"/>
      <w:numFmt w:val="decimal"/>
      <w:lvlText w:val="%7."/>
      <w:lvlJc w:val="left"/>
      <w:pPr>
        <w:ind w:left="7848" w:hanging="360"/>
      </w:pPr>
    </w:lvl>
    <w:lvl w:ilvl="7" w:tplc="040E0019" w:tentative="1">
      <w:start w:val="1"/>
      <w:numFmt w:val="lowerLetter"/>
      <w:lvlText w:val="%8."/>
      <w:lvlJc w:val="left"/>
      <w:pPr>
        <w:ind w:left="8568" w:hanging="360"/>
      </w:pPr>
    </w:lvl>
    <w:lvl w:ilvl="8" w:tplc="040E001B" w:tentative="1">
      <w:start w:val="1"/>
      <w:numFmt w:val="lowerRoman"/>
      <w:lvlText w:val="%9."/>
      <w:lvlJc w:val="right"/>
      <w:pPr>
        <w:ind w:left="92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F7"/>
    <w:rsid w:val="005148F2"/>
    <w:rsid w:val="00541437"/>
    <w:rsid w:val="005852DB"/>
    <w:rsid w:val="006A279D"/>
    <w:rsid w:val="008944E3"/>
    <w:rsid w:val="00966DA3"/>
    <w:rsid w:val="00AC0911"/>
    <w:rsid w:val="00B44872"/>
    <w:rsid w:val="00BA4B6B"/>
    <w:rsid w:val="00BF2AF7"/>
    <w:rsid w:val="00C84716"/>
    <w:rsid w:val="00CF0DD9"/>
    <w:rsid w:val="00D9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D0B6"/>
  <w15:chartTrackingRefBased/>
  <w15:docId w15:val="{CEC445E8-339C-489B-B51E-8420122E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2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F2AF7"/>
    <w:rPr>
      <w:b/>
      <w:bCs/>
    </w:rPr>
  </w:style>
  <w:style w:type="paragraph" w:styleId="NormlWeb">
    <w:name w:val="Normal (Web)"/>
    <w:basedOn w:val="Norml"/>
    <w:uiPriority w:val="99"/>
    <w:unhideWhenUsed/>
    <w:rsid w:val="00BF2AF7"/>
    <w:pPr>
      <w:spacing w:before="100" w:beforeAutospacing="1" w:after="100" w:afterAutospacing="1"/>
    </w:pPr>
  </w:style>
  <w:style w:type="paragraph" w:styleId="Cm">
    <w:name w:val="Title"/>
    <w:basedOn w:val="Norml"/>
    <w:link w:val="CmChar"/>
    <w:qFormat/>
    <w:rsid w:val="00BF2AF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BF2AF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BF2AF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414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4143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414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143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 Kiss</dc:creator>
  <cp:keywords/>
  <dc:description/>
  <cp:lastModifiedBy>Igazgatas</cp:lastModifiedBy>
  <cp:revision>2</cp:revision>
  <dcterms:created xsi:type="dcterms:W3CDTF">2020-10-30T09:16:00Z</dcterms:created>
  <dcterms:modified xsi:type="dcterms:W3CDTF">2020-10-30T09:16:00Z</dcterms:modified>
</cp:coreProperties>
</file>